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F9118" w14:textId="2306F990" w:rsidR="004D7B33" w:rsidRDefault="004D7B33" w:rsidP="002A2598">
      <w:pPr>
        <w:rPr>
          <w:lang w:val="es-ES"/>
        </w:rPr>
      </w:pPr>
    </w:p>
    <w:p w14:paraId="79490C26" w14:textId="40F40CAC" w:rsidR="00EF0530" w:rsidRPr="00B13678" w:rsidRDefault="00EF0530" w:rsidP="00EF0530">
      <w:pPr>
        <w:rPr>
          <w:rFonts w:ascii="Arial Narrow" w:hAnsi="Arial Narrow" w:cs="Arial"/>
          <w:b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 xml:space="preserve">ACUERDO DE CONFIDENCIALIDAD PARA EL MANEJO DE DATOS E </w:t>
      </w:r>
      <w:r>
        <w:rPr>
          <w:rFonts w:ascii="Arial Narrow" w:hAnsi="Arial Narrow" w:cs="Arial"/>
          <w:b/>
          <w:sz w:val="22"/>
          <w:szCs w:val="22"/>
        </w:rPr>
        <w:t>INFORMACION DE SOLICITUDES DE MEDIDAS ADMINISTRATIVAS DE PROTECCIÓN INMEDIATA.</w:t>
      </w:r>
    </w:p>
    <w:p w14:paraId="02641727" w14:textId="77777777" w:rsidR="00EF0530" w:rsidRPr="00B13678" w:rsidRDefault="00EF0530" w:rsidP="00EF0530">
      <w:pPr>
        <w:rPr>
          <w:rFonts w:ascii="Arial Narrow" w:hAnsi="Arial Narrow" w:cs="Arial"/>
          <w:sz w:val="22"/>
          <w:szCs w:val="22"/>
        </w:rPr>
      </w:pPr>
    </w:p>
    <w:p w14:paraId="54D8E4B2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  <w:lang w:val="es-ES_tradnl"/>
        </w:rPr>
        <w:t>Comparecen en la celebración del presente acuerdo por una parte</w:t>
      </w:r>
      <w:r w:rsidRPr="00B13678">
        <w:rPr>
          <w:rFonts w:ascii="Arial Narrow" w:hAnsi="Arial Narrow" w:cs="Arial"/>
          <w:b/>
          <w:sz w:val="22"/>
          <w:szCs w:val="22"/>
          <w:lang w:val="es-ES_tradnl"/>
        </w:rPr>
        <w:t>,</w:t>
      </w:r>
      <w:r>
        <w:rPr>
          <w:rFonts w:ascii="Arial Narrow" w:hAnsi="Arial Narrow" w:cs="Arial"/>
          <w:sz w:val="22"/>
          <w:szCs w:val="22"/>
          <w:lang w:val="es-ES_tradnl"/>
        </w:rPr>
        <w:t xml:space="preserve"> la Gobernación de la Provincia de Manabí,  representado por </w:t>
      </w:r>
      <w:proofErr w:type="spellStart"/>
      <w:r>
        <w:rPr>
          <w:rFonts w:ascii="Arial Narrow" w:hAnsi="Arial Narrow" w:cs="Arial"/>
          <w:sz w:val="22"/>
          <w:szCs w:val="22"/>
          <w:lang w:val="es-ES_tradnl"/>
        </w:rPr>
        <w:t>Eulicer</w:t>
      </w:r>
      <w:proofErr w:type="spellEnd"/>
      <w:r>
        <w:rPr>
          <w:rFonts w:ascii="Arial Narrow" w:hAnsi="Arial Narrow" w:cs="Arial"/>
          <w:sz w:val="22"/>
          <w:szCs w:val="22"/>
          <w:lang w:val="es-ES_tradnl"/>
        </w:rPr>
        <w:t xml:space="preserve"> Hernán Barreiro Loor</w:t>
      </w:r>
      <w:r w:rsidRPr="00B13678">
        <w:rPr>
          <w:rFonts w:ascii="Arial Narrow" w:hAnsi="Arial Narrow" w:cs="Arial"/>
          <w:sz w:val="22"/>
          <w:szCs w:val="22"/>
          <w:lang w:val="es-ES_tradnl"/>
        </w:rPr>
        <w:t xml:space="preserve">, en su  calidad de </w:t>
      </w:r>
      <w:r>
        <w:rPr>
          <w:rFonts w:ascii="Arial Narrow" w:hAnsi="Arial Narrow" w:cs="Arial"/>
          <w:sz w:val="22"/>
          <w:szCs w:val="22"/>
          <w:lang w:val="es-ES_tradnl"/>
        </w:rPr>
        <w:t>GOBERNADOR</w:t>
      </w:r>
      <w:r w:rsidRPr="00B13678">
        <w:rPr>
          <w:rFonts w:ascii="Arial Narrow" w:hAnsi="Arial Narrow" w:cs="Arial"/>
          <w:sz w:val="22"/>
          <w:szCs w:val="22"/>
          <w:lang w:val="es-ES_tradnl"/>
        </w:rPr>
        <w:t xml:space="preserve">,  a quien en adelante se denominará </w:t>
      </w:r>
      <w:r w:rsidRPr="00B13678">
        <w:rPr>
          <w:rFonts w:ascii="Arial Narrow" w:hAnsi="Arial Narrow" w:cs="Arial"/>
          <w:b/>
          <w:sz w:val="22"/>
          <w:szCs w:val="22"/>
          <w:lang w:val="es-ES_tradnl"/>
        </w:rPr>
        <w:t>“</w:t>
      </w:r>
      <w:r>
        <w:rPr>
          <w:rFonts w:ascii="Arial Narrow" w:hAnsi="Arial Narrow" w:cs="Arial"/>
          <w:b/>
          <w:sz w:val="22"/>
          <w:szCs w:val="22"/>
          <w:lang w:val="es-ES_tradnl"/>
        </w:rPr>
        <w:t>LA GOBERNACIÓN)</w:t>
      </w:r>
      <w:r w:rsidRPr="00B13678">
        <w:rPr>
          <w:rFonts w:ascii="Arial Narrow" w:hAnsi="Arial Narrow" w:cs="Arial"/>
          <w:b/>
          <w:sz w:val="22"/>
          <w:szCs w:val="22"/>
          <w:lang w:val="es-ES_tradnl"/>
        </w:rPr>
        <w:t>”,</w:t>
      </w:r>
      <w:r>
        <w:rPr>
          <w:rFonts w:ascii="Arial Narrow" w:hAnsi="Arial Narrow" w:cs="Arial"/>
          <w:sz w:val="22"/>
          <w:szCs w:val="22"/>
          <w:lang w:val="es-ES_tradnl"/>
        </w:rPr>
        <w:t xml:space="preserve"> y, por otra parte  el/la s</w:t>
      </w:r>
      <w:r w:rsidRPr="00B13678">
        <w:rPr>
          <w:rFonts w:ascii="Arial Narrow" w:hAnsi="Arial Narrow" w:cs="Arial"/>
          <w:sz w:val="22"/>
          <w:szCs w:val="22"/>
          <w:lang w:val="es-ES_tradnl"/>
        </w:rPr>
        <w:t>eñor/a</w:t>
      </w:r>
      <w:r>
        <w:rPr>
          <w:rFonts w:ascii="Arial Narrow" w:hAnsi="Arial Narrow" w:cs="Arial"/>
          <w:sz w:val="22"/>
          <w:szCs w:val="22"/>
          <w:lang w:val="es-ES_tradnl"/>
        </w:rPr>
        <w:t xml:space="preserve">  (nombre)………………………………….</w:t>
      </w:r>
      <w:r w:rsidRPr="00D00BD7">
        <w:rPr>
          <w:rFonts w:ascii="Arial Narrow" w:hAnsi="Arial Narrow" w:cs="Arial"/>
          <w:b/>
          <w:sz w:val="22"/>
          <w:szCs w:val="22"/>
          <w:lang w:val="es-ES_tradnl"/>
        </w:rPr>
        <w:t>,  en el cargo de</w:t>
      </w:r>
      <w:r>
        <w:rPr>
          <w:rFonts w:ascii="Arial Narrow" w:hAnsi="Arial Narrow" w:cs="Arial"/>
          <w:b/>
          <w:sz w:val="22"/>
          <w:szCs w:val="22"/>
          <w:lang w:val="es-ES_tradnl"/>
        </w:rPr>
        <w:t xml:space="preserve"> ……………………………… de la (Tenencia Política/Comisaría Nacional de Policía/Intendencia General de Policía) del cantón…………………………….., provincia de Manabí</w:t>
      </w:r>
      <w:r>
        <w:rPr>
          <w:rFonts w:ascii="Arial Narrow" w:hAnsi="Arial Narrow" w:cs="Arial"/>
          <w:sz w:val="22"/>
          <w:szCs w:val="22"/>
          <w:lang w:val="es-ES_tradnl"/>
        </w:rPr>
        <w:t xml:space="preserve">, </w:t>
      </w:r>
      <w:r w:rsidRPr="00B13678">
        <w:rPr>
          <w:rFonts w:ascii="Arial Narrow" w:hAnsi="Arial Narrow" w:cs="Arial"/>
          <w:sz w:val="22"/>
          <w:szCs w:val="22"/>
        </w:rPr>
        <w:t xml:space="preserve"> a quien en adelante se le denominará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3667A8">
        <w:rPr>
          <w:rFonts w:ascii="Arial Narrow" w:hAnsi="Arial Narrow" w:cs="Arial"/>
          <w:b/>
          <w:sz w:val="22"/>
          <w:szCs w:val="22"/>
        </w:rPr>
        <w:t>Teniente Político, Comisario Nacional de Policía, Intendente General de Policía, o servidor/a público/a responsable de la atención a usuarias/víctimas que solicitan medidas administrativas de protección inmediata</w:t>
      </w:r>
      <w:r>
        <w:rPr>
          <w:rFonts w:ascii="Arial Narrow" w:hAnsi="Arial Narrow" w:cs="Arial"/>
          <w:sz w:val="22"/>
          <w:szCs w:val="22"/>
        </w:rPr>
        <w:t>.</w:t>
      </w:r>
      <w:r w:rsidRPr="00B13678">
        <w:rPr>
          <w:rFonts w:ascii="Arial Narrow" w:hAnsi="Arial Narrow" w:cs="Arial"/>
          <w:sz w:val="22"/>
          <w:szCs w:val="22"/>
        </w:rPr>
        <w:t xml:space="preserve">, quienes de manera libre y voluntaria, en ejercicio de sus funciones legales y constitucionales, acuerdan suscribir el presente Acuerdo de Confidencialidad para el acceso, uso manejo y coordinación </w:t>
      </w:r>
      <w:r>
        <w:rPr>
          <w:rFonts w:ascii="Arial Narrow" w:hAnsi="Arial Narrow" w:cs="Arial"/>
          <w:sz w:val="22"/>
          <w:szCs w:val="22"/>
        </w:rPr>
        <w:t xml:space="preserve">de información concerniente a usuarias/víctimas que solicitan medidas administrativas de protección inmediata, de </w:t>
      </w:r>
      <w:r w:rsidRPr="00B13678">
        <w:rPr>
          <w:rFonts w:ascii="Arial Narrow" w:hAnsi="Arial Narrow" w:cs="Arial"/>
          <w:sz w:val="22"/>
          <w:szCs w:val="22"/>
        </w:rPr>
        <w:t xml:space="preserve"> conformidad a las siguientes cláusulas:</w:t>
      </w:r>
    </w:p>
    <w:p w14:paraId="1FCA5CFB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p w14:paraId="315DCB46" w14:textId="77777777" w:rsidR="00EF0530" w:rsidRPr="00B13678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>PRIMERA. - ANTECEDENTES</w:t>
      </w:r>
    </w:p>
    <w:p w14:paraId="764BF7D8" w14:textId="77777777" w:rsidR="00EF0530" w:rsidRPr="00B13678" w:rsidRDefault="00EF0530" w:rsidP="00EF0530">
      <w:pPr>
        <w:numPr>
          <w:ilvl w:val="1"/>
          <w:numId w:val="2"/>
        </w:num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B13678">
        <w:rPr>
          <w:rFonts w:ascii="Arial Narrow" w:hAnsi="Arial Narrow" w:cs="Arial"/>
          <w:sz w:val="22"/>
          <w:szCs w:val="22"/>
          <w:lang w:val="es-ES_tradnl"/>
        </w:rPr>
        <w:t xml:space="preserve">El numeral 19 del artículo 66 de la Constitución de la República del Ecuador reconoce y garantiza el derecho a la protección de datos de carácter personal, que incluye el acceso a la decisión sobre información y datos de dicha naturaleza, así como su correspondiente protección.  El artículo ibídem dispone que la recolección, archivo, procesamiento, distribución o difusión de tales datos o información, requerirán la autorización del titular o el mandato de la Ley. </w:t>
      </w:r>
    </w:p>
    <w:p w14:paraId="5B701B3E" w14:textId="77777777" w:rsidR="00EF0530" w:rsidRPr="00B13678" w:rsidRDefault="00EF0530" w:rsidP="00EF0530">
      <w:pPr>
        <w:numPr>
          <w:ilvl w:val="1"/>
          <w:numId w:val="2"/>
        </w:num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B13678">
        <w:rPr>
          <w:rFonts w:ascii="Arial Narrow" w:hAnsi="Arial Narrow" w:cs="Arial"/>
          <w:sz w:val="22"/>
          <w:szCs w:val="22"/>
          <w:lang w:val="es-ES_tradnl"/>
        </w:rPr>
        <w:t xml:space="preserve">En concordancia con la disposición constitucional precedente, el inciso final del artículo 22 de la Ley Orgánica del Servicio Público prevé que les corresponde a los servidores públicos impedir o evitar el uso indebido de la documentación e información que por razón de su empleo, cargo o comisión tengan bajo su responsabilidad y custodia. </w:t>
      </w:r>
    </w:p>
    <w:p w14:paraId="76D20A70" w14:textId="77777777" w:rsidR="00EF0530" w:rsidRPr="00B13678" w:rsidRDefault="00EF0530" w:rsidP="00EF0530">
      <w:pPr>
        <w:numPr>
          <w:ilvl w:val="1"/>
          <w:numId w:val="2"/>
        </w:num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B13678">
        <w:rPr>
          <w:rFonts w:ascii="Arial Narrow" w:hAnsi="Arial Narrow" w:cs="Arial"/>
          <w:sz w:val="22"/>
          <w:szCs w:val="22"/>
          <w:lang w:val="es-ES_tradnl"/>
        </w:rPr>
        <w:t xml:space="preserve">La Constitución de la República del Ecuador en su artículo 393 establece: “El Estado garantizará la seguridad humana a través de políticas y acciones integradas, para asegurar la convivencia pacífica de las personas, promover una cultura de paz y prevenir las formas de violencia y discriminación y la comisión de infracciones y delitos. La planificación y aplicación de estas políticas se encargará a órganos especializados en los diferentes niveles de gobierno”. </w:t>
      </w:r>
    </w:p>
    <w:p w14:paraId="72E7609F" w14:textId="77777777" w:rsidR="00EF0530" w:rsidRPr="00B13678" w:rsidRDefault="00EF0530" w:rsidP="00EF0530">
      <w:pPr>
        <w:numPr>
          <w:ilvl w:val="1"/>
          <w:numId w:val="2"/>
        </w:num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>La Carta Magna, en su artículo 35 del capítulo tercero sobre los derechos de las personas y grupo de atención prioritaria, establece en lo fundamental: “…La misma atención prioritaria recibirán las personas en situación de riesgo, las víctimas de violencia doméstica y sexual, maltrato infantil, desastres naturales o antropogénicos. El Estado prestará especial protección a las personas en condición de doble vulnerabilidad”.</w:t>
      </w:r>
    </w:p>
    <w:p w14:paraId="3172B05E" w14:textId="77777777" w:rsidR="00EF0530" w:rsidRDefault="00EF0530" w:rsidP="00EF0530">
      <w:pPr>
        <w:numPr>
          <w:ilvl w:val="1"/>
          <w:numId w:val="2"/>
        </w:num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El artículo 6 de la Ley del Sistema Nacional de Registro de Datos Públicos, determina que: “Son confidenciales los datos de carácter personal, tales como: ideología, afiliación política o sindical, etnia, estado de salud, orientación sexual, religión, condición migratoria y los demás atinentes a la intimidad personal y en especial aquella información cuyo uso público atente contra los derechos humanos consagrados en la Constitución e instrumentos internacionales (…) La autoridad o funcionario que por la naturaleza de sus funciones custodie datos de carácter personal, deberá adoptar las medidas de seguridad necesarias para proteger y garantizar la reserva de la información que reposa en sus archivos”. </w:t>
      </w:r>
    </w:p>
    <w:p w14:paraId="17E4E2B0" w14:textId="77777777" w:rsidR="00EF0530" w:rsidRDefault="00EF0530" w:rsidP="00EF0530">
      <w:pPr>
        <w:numPr>
          <w:ilvl w:val="1"/>
          <w:numId w:val="2"/>
        </w:num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El artículo 6 de la Ley Orgánica de Transparencia y Acceso a la Información Pública señala: “Información Confidencial. - Se considera información confidencial aquella información pública personal, que no está sujeta al principio de publicidad y comprende aquella derivada de sus derechos </w:t>
      </w:r>
      <w:r>
        <w:rPr>
          <w:rFonts w:ascii="Arial Narrow" w:hAnsi="Arial Narrow" w:cs="Arial"/>
          <w:sz w:val="22"/>
          <w:szCs w:val="22"/>
        </w:rPr>
        <w:lastRenderedPageBreak/>
        <w:t xml:space="preserve">personalísimos y fundamentales, especialmente aquellos señalados en los artículos 23 y 24 de la Constitución Política de la República. </w:t>
      </w:r>
    </w:p>
    <w:p w14:paraId="42D939ED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ind w:left="36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 uso ilegal que se haga de la información personal o su divulgación, dará lugar a las acciones legales pertinentes”</w:t>
      </w:r>
    </w:p>
    <w:p w14:paraId="22901796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14:paraId="0CE58AD8" w14:textId="77777777" w:rsidR="00EF0530" w:rsidRDefault="00EF0530" w:rsidP="00EF0530">
      <w:pPr>
        <w:numPr>
          <w:ilvl w:val="1"/>
          <w:numId w:val="2"/>
        </w:num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 Código Orgánico Integral Penal tipifica en su artículo 179:” Revelación de secreto. - la persona que, teniendo conocimiento por razón de su estado u oficio, empleo, profesión o arte, de un secreto cuya divulgación pueda causar daño a otra persona y lo revele, será sancionada con pena privativa de libertad de seis meses a un año”.</w:t>
      </w:r>
    </w:p>
    <w:p w14:paraId="5D0C4088" w14:textId="77777777" w:rsidR="00EF0530" w:rsidRDefault="00EF0530" w:rsidP="00EF0530">
      <w:pPr>
        <w:numPr>
          <w:ilvl w:val="1"/>
          <w:numId w:val="2"/>
        </w:num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El artículo 9 de la Ley Orgánica Integral para Prevenir y Erradicar la Violencia contra las Mujeres determina: “Derechos de las mujeres.- Las mujeres, niñas, adolescentes, jóvenes, adultas y adultas mayores, en toda su diversidad, tienen derecho al reconocimiento, goce , ejercicio y protección de todos los derechos humanos y libertades contemplados en la Constitución de la República, los instrumentos internacionales ratificados por el Estado y en la normativa vigente, que comprende entre otros, los siguientes: </w:t>
      </w:r>
    </w:p>
    <w:p w14:paraId="3A1486DC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ind w:left="36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…</w:t>
      </w:r>
    </w:p>
    <w:p w14:paraId="40867D83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ind w:left="36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6. A que se le garanticen la confidencialidad y la privacidad de sus datos personales, los d sus descendientes o los de cualquier otra persona que esté bajo su tenencia o cuidado. </w:t>
      </w:r>
    </w:p>
    <w:p w14:paraId="0289F165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9. El artículo 15 </w:t>
      </w:r>
      <w:proofErr w:type="spellStart"/>
      <w:r>
        <w:rPr>
          <w:rFonts w:ascii="Arial Narrow" w:hAnsi="Arial Narrow" w:cs="Arial"/>
          <w:sz w:val="22"/>
          <w:szCs w:val="22"/>
        </w:rPr>
        <w:t>ibidem</w:t>
      </w:r>
      <w:proofErr w:type="spellEnd"/>
      <w:r>
        <w:rPr>
          <w:rFonts w:ascii="Arial Narrow" w:hAnsi="Arial Narrow" w:cs="Arial"/>
          <w:sz w:val="22"/>
          <w:szCs w:val="22"/>
        </w:rPr>
        <w:t xml:space="preserve">, en su artículo 15 menciona: […] El Sistema Nacional Integral para la Prevención y Erradicación de la Violencia contra las Mujeres: niñas, adolescentes, jóvenes, adultas y adultas mayores, se soporta entre otros, en los siguientes principios: </w:t>
      </w:r>
    </w:p>
    <w:p w14:paraId="00FE6B43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  <w:t>…</w:t>
      </w:r>
    </w:p>
    <w:p w14:paraId="3B65AC54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  <w:t xml:space="preserve">3. Confidencialidad. - Nadie podrá utilizar públicamente la información, antecedentes personales o el pasado judicial de la víctima para responsabilizarla por la vulneración de sus derechos. […] Se deberá guardar confidencialidad sobre los asuntos que se someten a su conocimiento […].  </w:t>
      </w:r>
    </w:p>
    <w:p w14:paraId="4690EBD3" w14:textId="77777777" w:rsidR="00EF0530" w:rsidRDefault="00EF0530" w:rsidP="00EF0530">
      <w:pPr>
        <w:tabs>
          <w:tab w:val="left" w:pos="426"/>
        </w:tabs>
        <w:autoSpaceDE w:val="0"/>
        <w:spacing w:line="276" w:lineRule="auto"/>
        <w:ind w:left="360"/>
        <w:jc w:val="both"/>
        <w:rPr>
          <w:rFonts w:ascii="Arial Narrow" w:hAnsi="Arial Narrow" w:cs="Arial"/>
          <w:sz w:val="22"/>
          <w:szCs w:val="22"/>
        </w:rPr>
      </w:pPr>
    </w:p>
    <w:p w14:paraId="40B3D82A" w14:textId="77777777" w:rsidR="00EF0530" w:rsidRPr="00B13678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>SEGUNDA. - OBJETO</w:t>
      </w:r>
    </w:p>
    <w:p w14:paraId="4E78AD48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Establecer los parámetros y condiciones para el acceso, uso, manejo, coordinación y gestión confidencial y reservada de los datos e información </w:t>
      </w:r>
      <w:r>
        <w:rPr>
          <w:rFonts w:ascii="Arial Narrow" w:hAnsi="Arial Narrow" w:cs="Arial"/>
          <w:sz w:val="22"/>
          <w:szCs w:val="22"/>
        </w:rPr>
        <w:t>que el/la</w:t>
      </w:r>
      <w:r w:rsidRPr="003667A8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Teniente Político, Comisario Nacional de Policía, Intendente General de Policía, o servidor/a público/a responsable de Secretaría maneje en torno a usuarias/víctimas que solicitan medidas administrativas de protección inmediata.</w:t>
      </w:r>
      <w:r w:rsidRPr="00B13678">
        <w:rPr>
          <w:rFonts w:ascii="Arial Narrow" w:hAnsi="Arial Narrow" w:cs="Arial"/>
          <w:sz w:val="22"/>
          <w:szCs w:val="22"/>
        </w:rPr>
        <w:t xml:space="preserve"> </w:t>
      </w:r>
    </w:p>
    <w:p w14:paraId="069C7DD3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p w14:paraId="3C93B2E3" w14:textId="77777777" w:rsidR="00EF0530" w:rsidRPr="00B13678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 xml:space="preserve">TERCERA. - OBLIGACIONES DE LAS PARTES: </w:t>
      </w:r>
    </w:p>
    <w:p w14:paraId="094280E4" w14:textId="77777777" w:rsidR="00EF0530" w:rsidRPr="00D500F6" w:rsidRDefault="00EF0530" w:rsidP="00EF053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500F6">
        <w:rPr>
          <w:rFonts w:ascii="Arial Narrow" w:hAnsi="Arial Narrow" w:cs="Arial"/>
          <w:sz w:val="22"/>
          <w:szCs w:val="22"/>
        </w:rPr>
        <w:t>Las partes reconocen que los datos e información de usuarias/víctimas que solicitan medidas administrativas de protección inmediata, tiene carácter de confidencial y reservada, por tanto, se obligan a no divulgarla y mantener estricta confidencialidad y sigilo en la recepción, gestión y retroalimentación de dicha información.</w:t>
      </w:r>
    </w:p>
    <w:p w14:paraId="575756CF" w14:textId="77777777" w:rsidR="00EF0530" w:rsidRDefault="00EF0530" w:rsidP="00EF053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500F6">
        <w:rPr>
          <w:rFonts w:ascii="Arial Narrow" w:hAnsi="Arial Narrow" w:cs="Arial"/>
          <w:sz w:val="22"/>
          <w:szCs w:val="22"/>
        </w:rPr>
        <w:t>Ninguna de las partes podrá reproducir, modificar, hacer pública o divulgar a terceros los datos e informaci</w:t>
      </w:r>
      <w:r>
        <w:rPr>
          <w:rFonts w:ascii="Arial Narrow" w:hAnsi="Arial Narrow" w:cs="Arial"/>
          <w:sz w:val="22"/>
          <w:szCs w:val="22"/>
        </w:rPr>
        <w:t>ón objeto del presente Acuerdo.</w:t>
      </w:r>
    </w:p>
    <w:p w14:paraId="4CAA34F1" w14:textId="77777777" w:rsidR="00EF0530" w:rsidRPr="00B13678" w:rsidRDefault="00EF0530" w:rsidP="00EF053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En caso de que el/la funcionario/a </w:t>
      </w:r>
      <w:r>
        <w:rPr>
          <w:rFonts w:ascii="Arial Narrow" w:hAnsi="Arial Narrow" w:cs="Arial"/>
          <w:sz w:val="22"/>
          <w:szCs w:val="22"/>
        </w:rPr>
        <w:t xml:space="preserve">Teniente Político, Comisario Nacional de Policía, Intendente General de Policía, o servidor/a público/a responsable de la atención a usuarias/víctimas que solicitan medidas administrativas de protección inmediata </w:t>
      </w:r>
      <w:r w:rsidRPr="00B13678">
        <w:rPr>
          <w:rFonts w:ascii="Arial Narrow" w:hAnsi="Arial Narrow" w:cs="Arial"/>
          <w:sz w:val="22"/>
          <w:szCs w:val="22"/>
        </w:rPr>
        <w:t>sea removido de sus funciones y se deba designar su reemplazo,</w:t>
      </w:r>
      <w:r>
        <w:rPr>
          <w:rFonts w:ascii="Arial Narrow" w:hAnsi="Arial Narrow" w:cs="Arial"/>
          <w:sz w:val="22"/>
          <w:szCs w:val="22"/>
        </w:rPr>
        <w:t xml:space="preserve"> “La Gobernación”</w:t>
      </w:r>
      <w:r>
        <w:rPr>
          <w:rFonts w:ascii="Arial Narrow" w:hAnsi="Arial Narrow" w:cs="Arial"/>
          <w:sz w:val="22"/>
          <w:szCs w:val="22"/>
          <w:lang w:val="es-ES_tradnl"/>
        </w:rPr>
        <w:t>, deberá suscribir un nuevo Acuerdo de Confidencialidad</w:t>
      </w:r>
      <w:r w:rsidRPr="00B13678">
        <w:rPr>
          <w:rFonts w:ascii="Arial Narrow" w:hAnsi="Arial Narrow" w:cs="Arial"/>
          <w:sz w:val="22"/>
          <w:szCs w:val="22"/>
        </w:rPr>
        <w:t xml:space="preserve">. </w:t>
      </w:r>
    </w:p>
    <w:p w14:paraId="38BDD10D" w14:textId="77777777" w:rsidR="00EF0530" w:rsidRPr="00B13678" w:rsidRDefault="00EF0530" w:rsidP="00EF053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>En caso de que se detecte fuga de información por parte del/la</w:t>
      </w:r>
      <w:r>
        <w:rPr>
          <w:rFonts w:ascii="Arial Narrow" w:hAnsi="Arial Narrow" w:cs="Arial"/>
          <w:sz w:val="22"/>
          <w:szCs w:val="22"/>
        </w:rPr>
        <w:t xml:space="preserve"> Teniente Político, Comisario Nacional de Policía, Intendente General de Policía, o servidor/a público/a responsable de la atención a usuarias/víctimas que solicitan medidas administrativas de protección inmediata.</w:t>
      </w:r>
      <w:r w:rsidRPr="00B13678">
        <w:rPr>
          <w:rFonts w:ascii="Arial Narrow" w:hAnsi="Arial Narrow" w:cs="Arial"/>
          <w:sz w:val="22"/>
          <w:szCs w:val="22"/>
        </w:rPr>
        <w:t xml:space="preserve">, </w:t>
      </w:r>
      <w:r>
        <w:rPr>
          <w:rFonts w:ascii="Arial Narrow" w:hAnsi="Arial Narrow" w:cs="Arial"/>
          <w:sz w:val="22"/>
          <w:szCs w:val="22"/>
        </w:rPr>
        <w:t xml:space="preserve">“la </w:t>
      </w:r>
      <w:r>
        <w:rPr>
          <w:rFonts w:ascii="Arial Narrow" w:hAnsi="Arial Narrow" w:cs="Arial"/>
          <w:sz w:val="22"/>
          <w:szCs w:val="22"/>
        </w:rPr>
        <w:lastRenderedPageBreak/>
        <w:t xml:space="preserve">Gobernación” </w:t>
      </w:r>
      <w:r w:rsidRPr="00B13678">
        <w:rPr>
          <w:rFonts w:ascii="Arial Narrow" w:hAnsi="Arial Narrow" w:cs="Arial"/>
          <w:sz w:val="22"/>
          <w:szCs w:val="22"/>
        </w:rPr>
        <w:t xml:space="preserve"> proced</w:t>
      </w:r>
      <w:r>
        <w:rPr>
          <w:rFonts w:ascii="Arial Narrow" w:hAnsi="Arial Narrow" w:cs="Arial"/>
          <w:sz w:val="22"/>
          <w:szCs w:val="22"/>
        </w:rPr>
        <w:t>erá</w:t>
      </w:r>
      <w:r w:rsidRPr="00B13678">
        <w:rPr>
          <w:rFonts w:ascii="Arial Narrow" w:hAnsi="Arial Narrow" w:cs="Arial"/>
          <w:sz w:val="22"/>
          <w:szCs w:val="22"/>
        </w:rPr>
        <w:t xml:space="preserve"> conforme lo estable la Ley Orgánica del Servicio Público e informará a</w:t>
      </w:r>
      <w:r>
        <w:rPr>
          <w:rFonts w:ascii="Arial Narrow" w:hAnsi="Arial Narrow" w:cs="Arial"/>
          <w:sz w:val="22"/>
          <w:szCs w:val="22"/>
        </w:rPr>
        <w:t xml:space="preserve"> la Dirección de Derechos Humanos e Igualdad de Género de</w:t>
      </w:r>
      <w:r w:rsidRPr="00B13678">
        <w:rPr>
          <w:rFonts w:ascii="Arial Narrow" w:hAnsi="Arial Narrow" w:cs="Arial"/>
          <w:sz w:val="22"/>
          <w:szCs w:val="22"/>
        </w:rPr>
        <w:t>l Ministerio del Interior, los resultados del acto administrativo.</w:t>
      </w:r>
    </w:p>
    <w:p w14:paraId="6509AED8" w14:textId="77777777" w:rsidR="00EF0530" w:rsidRPr="00B13678" w:rsidRDefault="00EF0530" w:rsidP="00EF0530">
      <w:pPr>
        <w:ind w:left="360"/>
        <w:jc w:val="both"/>
        <w:rPr>
          <w:rFonts w:ascii="Arial Narrow" w:hAnsi="Arial Narrow" w:cs="Arial"/>
          <w:b/>
          <w:sz w:val="22"/>
          <w:szCs w:val="22"/>
        </w:rPr>
      </w:pPr>
    </w:p>
    <w:p w14:paraId="3F858D7A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>CUARTA. -VIGENCIA</w:t>
      </w:r>
      <w:r w:rsidRPr="00B13678">
        <w:rPr>
          <w:rFonts w:ascii="Arial Narrow" w:hAnsi="Arial Narrow" w:cs="Arial"/>
          <w:sz w:val="22"/>
          <w:szCs w:val="22"/>
        </w:rPr>
        <w:t>.</w:t>
      </w:r>
    </w:p>
    <w:p w14:paraId="01916893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El presente acuerdo tendrá vigencia mientras </w:t>
      </w:r>
      <w:r>
        <w:rPr>
          <w:rFonts w:ascii="Arial Narrow" w:hAnsi="Arial Narrow" w:cs="Arial"/>
          <w:sz w:val="22"/>
          <w:szCs w:val="22"/>
        </w:rPr>
        <w:t xml:space="preserve">el/la Teniente Político, Comisario Nacional de Policía, Intendente General de Policía, o servidor/a público/a responsable de la atención a usuarias/víctimas que solicitan medidas administrativas de protección inmediata. </w:t>
      </w:r>
      <w:r w:rsidRPr="00B13678">
        <w:rPr>
          <w:rFonts w:ascii="Arial Narrow" w:hAnsi="Arial Narrow" w:cs="Arial"/>
          <w:sz w:val="22"/>
          <w:szCs w:val="22"/>
        </w:rPr>
        <w:t>se encuentre</w:t>
      </w:r>
      <w:r>
        <w:rPr>
          <w:rFonts w:ascii="Arial Narrow" w:hAnsi="Arial Narrow" w:cs="Arial"/>
          <w:sz w:val="22"/>
          <w:szCs w:val="22"/>
        </w:rPr>
        <w:t xml:space="preserve"> legalmente en funciones.</w:t>
      </w:r>
      <w:r w:rsidRPr="00B13678">
        <w:rPr>
          <w:rFonts w:ascii="Arial Narrow" w:hAnsi="Arial Narrow" w:cs="Arial"/>
          <w:sz w:val="22"/>
          <w:szCs w:val="22"/>
        </w:rPr>
        <w:t xml:space="preserve"> </w:t>
      </w:r>
    </w:p>
    <w:p w14:paraId="42658E6B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p w14:paraId="4D156F7F" w14:textId="77777777" w:rsidR="00EF0530" w:rsidRPr="00B13678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>QUINTA. - TERMINACIÓN DEL ACUERDO</w:t>
      </w:r>
    </w:p>
    <w:p w14:paraId="4A632B29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 El Acuerdo de Confidencialidad terminará por las siguientes causas:</w:t>
      </w:r>
    </w:p>
    <w:p w14:paraId="597B9D6F" w14:textId="77777777" w:rsidR="00EF0530" w:rsidRPr="00B13678" w:rsidRDefault="00EF0530" w:rsidP="00EF0530">
      <w:pPr>
        <w:ind w:left="720"/>
        <w:jc w:val="both"/>
        <w:rPr>
          <w:rFonts w:ascii="Arial Narrow" w:hAnsi="Arial Narrow" w:cs="Arial"/>
          <w:sz w:val="22"/>
          <w:szCs w:val="22"/>
        </w:rPr>
      </w:pPr>
    </w:p>
    <w:p w14:paraId="7653877C" w14:textId="77777777" w:rsidR="00EF0530" w:rsidRPr="00B13678" w:rsidRDefault="00EF0530" w:rsidP="00EF0530">
      <w:pPr>
        <w:numPr>
          <w:ilvl w:val="0"/>
          <w:numId w:val="3"/>
        </w:num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>Expiración de</w:t>
      </w:r>
      <w:r>
        <w:rPr>
          <w:rFonts w:ascii="Arial Narrow" w:hAnsi="Arial Narrow" w:cs="Arial"/>
          <w:sz w:val="22"/>
          <w:szCs w:val="22"/>
        </w:rPr>
        <w:t>l contrato/nombramiento del Teniente Político, Comisario Nacional de Policía, Intendente General de Policía, o servidor/a público/a responsable de la atención a usuarias/víctimas que solicitan medidas administrativas de protección inmediata.;</w:t>
      </w:r>
    </w:p>
    <w:p w14:paraId="7D8189EB" w14:textId="77777777" w:rsidR="00EF0530" w:rsidRPr="00B13678" w:rsidRDefault="00EF0530" w:rsidP="00EF0530">
      <w:pPr>
        <w:numPr>
          <w:ilvl w:val="0"/>
          <w:numId w:val="3"/>
        </w:num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Por cambio del </w:t>
      </w:r>
      <w:r>
        <w:rPr>
          <w:rFonts w:ascii="Arial Narrow" w:hAnsi="Arial Narrow" w:cs="Arial"/>
          <w:sz w:val="22"/>
          <w:szCs w:val="22"/>
        </w:rPr>
        <w:t>Teniente Político, Comisario Nacional de Policía, Intendente General de Policía, o servidor/a público/a responsable de la atención a usuarias/víctimas que solicitan medidas administrativas de protección inmediata</w:t>
      </w:r>
    </w:p>
    <w:p w14:paraId="6D94EF89" w14:textId="77777777" w:rsidR="00EF0530" w:rsidRPr="003667A8" w:rsidRDefault="00EF0530" w:rsidP="00EF0530">
      <w:pPr>
        <w:numPr>
          <w:ilvl w:val="0"/>
          <w:numId w:val="3"/>
        </w:num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Por haberse identificado fuga de información durante la </w:t>
      </w:r>
      <w:r>
        <w:rPr>
          <w:rFonts w:ascii="Arial Narrow" w:hAnsi="Arial Narrow" w:cs="Arial"/>
          <w:sz w:val="22"/>
          <w:szCs w:val="22"/>
        </w:rPr>
        <w:t xml:space="preserve">gestión de los servicios por parte del </w:t>
      </w:r>
      <w:r w:rsidRPr="003667A8">
        <w:rPr>
          <w:rFonts w:ascii="Arial Narrow" w:hAnsi="Arial Narrow" w:cs="Arial"/>
          <w:sz w:val="22"/>
          <w:szCs w:val="22"/>
        </w:rPr>
        <w:t>Teniente Político, Comisario Nacional de Policía, Intendente General de Policía, o servidor/a público/a responsable de la atención a usuarias/víctimas que solicitan medidas administrativas de protección inmediata</w:t>
      </w:r>
    </w:p>
    <w:p w14:paraId="05B63BA8" w14:textId="77777777" w:rsidR="00EF0530" w:rsidRPr="00B13678" w:rsidRDefault="00EF0530" w:rsidP="00EF0530">
      <w:pPr>
        <w:ind w:left="720"/>
        <w:jc w:val="both"/>
        <w:rPr>
          <w:rFonts w:ascii="Arial Narrow" w:hAnsi="Arial Narrow" w:cs="Arial"/>
          <w:sz w:val="22"/>
          <w:szCs w:val="22"/>
        </w:rPr>
      </w:pPr>
    </w:p>
    <w:p w14:paraId="3B1B4A43" w14:textId="77777777" w:rsidR="00EF0530" w:rsidRPr="00B13678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 xml:space="preserve">QUINTA. - SUPERVISIÓN </w:t>
      </w:r>
    </w:p>
    <w:p w14:paraId="20FCC8F4" w14:textId="77777777" w:rsidR="00EF0530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 xml:space="preserve">La supervisión directa de la ejecución del presente Acuerdo de Confidencialidad estará a cargo </w:t>
      </w:r>
      <w:r>
        <w:rPr>
          <w:rFonts w:ascii="Arial Narrow" w:hAnsi="Arial Narrow" w:cs="Arial"/>
          <w:sz w:val="22"/>
          <w:szCs w:val="22"/>
        </w:rPr>
        <w:t xml:space="preserve">de “La Gobernación”. </w:t>
      </w:r>
    </w:p>
    <w:p w14:paraId="1CB5FF9A" w14:textId="77777777" w:rsidR="00EF0530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p w14:paraId="0D1B6AF3" w14:textId="77777777" w:rsidR="00EF0530" w:rsidRPr="002F141C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  <w:r w:rsidRPr="002F141C">
        <w:rPr>
          <w:rFonts w:ascii="Arial Narrow" w:hAnsi="Arial Narrow" w:cs="Arial"/>
          <w:b/>
          <w:sz w:val="22"/>
          <w:szCs w:val="22"/>
        </w:rPr>
        <w:t>SEXTA: REPORTE</w:t>
      </w:r>
    </w:p>
    <w:p w14:paraId="6FE2A200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“La Gobernación” deberá remitir un ejemplar de todos los Acuerdos de Confidencialidad que se hayan suscrito, a la Dirección de Derechos Humanos e Igualdad de Género  </w:t>
      </w:r>
    </w:p>
    <w:p w14:paraId="646DBCE7" w14:textId="77777777" w:rsidR="00EF0530" w:rsidRPr="00B13678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60F4E121" w14:textId="77777777" w:rsidR="00EF0530" w:rsidRPr="00B13678" w:rsidRDefault="00EF0530" w:rsidP="00EF0530">
      <w:pPr>
        <w:jc w:val="both"/>
        <w:rPr>
          <w:rFonts w:ascii="Arial Narrow" w:hAnsi="Arial Narrow" w:cs="Arial"/>
          <w:b/>
          <w:sz w:val="22"/>
          <w:szCs w:val="22"/>
        </w:rPr>
      </w:pPr>
      <w:r w:rsidRPr="00B13678">
        <w:rPr>
          <w:rFonts w:ascii="Arial Narrow" w:hAnsi="Arial Narrow" w:cs="Arial"/>
          <w:b/>
          <w:sz w:val="22"/>
          <w:szCs w:val="22"/>
        </w:rPr>
        <w:t>SE</w:t>
      </w:r>
      <w:r>
        <w:rPr>
          <w:rFonts w:ascii="Arial Narrow" w:hAnsi="Arial Narrow" w:cs="Arial"/>
          <w:b/>
          <w:sz w:val="22"/>
          <w:szCs w:val="22"/>
        </w:rPr>
        <w:t>PTIM</w:t>
      </w:r>
      <w:r w:rsidRPr="00B13678">
        <w:rPr>
          <w:rFonts w:ascii="Arial Narrow" w:hAnsi="Arial Narrow" w:cs="Arial"/>
          <w:b/>
          <w:sz w:val="22"/>
          <w:szCs w:val="22"/>
        </w:rPr>
        <w:t>A. - ACEPTACIÓN:</w:t>
      </w:r>
    </w:p>
    <w:p w14:paraId="2D6D8874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  <w:r w:rsidRPr="00B13678">
        <w:rPr>
          <w:rFonts w:ascii="Arial Narrow" w:hAnsi="Arial Narrow" w:cs="Arial"/>
          <w:sz w:val="22"/>
          <w:szCs w:val="22"/>
        </w:rPr>
        <w:t>Los comparecientes en sus calidades y condiciones ya señaladas, aceptan el contenido de cada una de las cláusulas estipuladas en este Acuerdo de Confidencialidad, por cuanto responden a sus intereses institucionales. Para constancia y en fe de todo lo expresado lo suscriben en tres ejemplare</w:t>
      </w:r>
      <w:r>
        <w:rPr>
          <w:rFonts w:ascii="Arial Narrow" w:hAnsi="Arial Narrow" w:cs="Arial"/>
          <w:sz w:val="22"/>
          <w:szCs w:val="22"/>
        </w:rPr>
        <w:t xml:space="preserve">s de igual valor y efecto en (ciudad)………………………………, (provincia)…………………………, </w:t>
      </w:r>
      <w:r w:rsidRPr="00B13678">
        <w:rPr>
          <w:rFonts w:ascii="Arial Narrow" w:hAnsi="Arial Narrow" w:cs="Arial"/>
          <w:sz w:val="22"/>
          <w:szCs w:val="22"/>
        </w:rPr>
        <w:t>a los</w:t>
      </w:r>
      <w:r>
        <w:rPr>
          <w:rFonts w:ascii="Arial Narrow" w:hAnsi="Arial Narrow" w:cs="Arial"/>
          <w:sz w:val="22"/>
          <w:szCs w:val="22"/>
        </w:rPr>
        <w:t xml:space="preserve"> ……días</w:t>
      </w:r>
      <w:r w:rsidRPr="00B13678">
        <w:rPr>
          <w:rFonts w:ascii="Arial Narrow" w:hAnsi="Arial Narrow" w:cs="Arial"/>
          <w:sz w:val="22"/>
          <w:szCs w:val="22"/>
        </w:rPr>
        <w:t xml:space="preserve"> del mes de</w:t>
      </w:r>
      <w:r>
        <w:rPr>
          <w:rFonts w:ascii="Arial Narrow" w:hAnsi="Arial Narrow" w:cs="Arial"/>
          <w:sz w:val="22"/>
          <w:szCs w:val="22"/>
        </w:rPr>
        <w:t>…………del año………….</w:t>
      </w:r>
    </w:p>
    <w:p w14:paraId="5E189F55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p w14:paraId="71A56DDF" w14:textId="77777777" w:rsidR="00EF0530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p w14:paraId="7274F6B9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p w14:paraId="0C2A1B02" w14:textId="77777777" w:rsidR="00EF0530" w:rsidRPr="00B13678" w:rsidRDefault="00EF0530" w:rsidP="00EF0530">
      <w:pPr>
        <w:jc w:val="both"/>
        <w:rPr>
          <w:rFonts w:ascii="Arial Narrow" w:hAnsi="Arial Narrow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42"/>
        <w:gridCol w:w="4024"/>
      </w:tblGrid>
      <w:tr w:rsidR="00EF0530" w:rsidRPr="00B13678" w14:paraId="6A22AC7B" w14:textId="77777777" w:rsidTr="001A7F72">
        <w:tc>
          <w:tcPr>
            <w:tcW w:w="4242" w:type="dxa"/>
          </w:tcPr>
          <w:p w14:paraId="465AE2AF" w14:textId="77777777" w:rsidR="00EF0530" w:rsidRDefault="00EF0530" w:rsidP="001A7F72">
            <w:p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b/>
                <w:sz w:val="22"/>
                <w:szCs w:val="22"/>
              </w:rPr>
              <w:t>Eulicer</w:t>
            </w:r>
            <w:proofErr w:type="spellEnd"/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Hernán Barreiro Loor.</w:t>
            </w:r>
          </w:p>
          <w:p w14:paraId="27B72DF1" w14:textId="77777777" w:rsidR="00EF0530" w:rsidRPr="00921DE1" w:rsidRDefault="00EF0530" w:rsidP="001A7F72">
            <w:p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GOBERNADOR DE MANABI </w:t>
            </w:r>
          </w:p>
          <w:p w14:paraId="396A2C46" w14:textId="77777777" w:rsidR="00EF0530" w:rsidRPr="00B13678" w:rsidRDefault="00EF0530" w:rsidP="001A7F7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412A4C">
              <w:rPr>
                <w:rFonts w:ascii="Arial Narrow" w:hAnsi="Arial Narrow" w:cs="Arial"/>
                <w:b/>
                <w:sz w:val="22"/>
                <w:szCs w:val="22"/>
              </w:rPr>
              <w:t>C.I.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1308624764</w:t>
            </w:r>
          </w:p>
        </w:tc>
        <w:tc>
          <w:tcPr>
            <w:tcW w:w="4024" w:type="dxa"/>
          </w:tcPr>
          <w:p w14:paraId="39315C56" w14:textId="77777777" w:rsidR="00EF0530" w:rsidRDefault="00EF0530" w:rsidP="001A7F72">
            <w:p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Nombre del servidor/a publico/a </w:t>
            </w:r>
          </w:p>
          <w:p w14:paraId="35B02017" w14:textId="77777777" w:rsidR="00EF0530" w:rsidRPr="002F141C" w:rsidRDefault="00EF0530" w:rsidP="001A7F72">
            <w:p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F141C">
              <w:rPr>
                <w:rFonts w:ascii="Arial Narrow" w:hAnsi="Arial Narrow" w:cs="Arial"/>
                <w:b/>
                <w:sz w:val="22"/>
                <w:szCs w:val="22"/>
              </w:rPr>
              <w:t xml:space="preserve">DENOMINACIÓN DEL CARGO </w:t>
            </w:r>
          </w:p>
          <w:p w14:paraId="40CBEBD2" w14:textId="77777777" w:rsidR="00EF0530" w:rsidRPr="00B13678" w:rsidRDefault="00EF0530" w:rsidP="001A7F7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2F141C">
              <w:rPr>
                <w:rFonts w:ascii="Arial Narrow" w:hAnsi="Arial Narrow" w:cs="Arial"/>
                <w:b/>
                <w:sz w:val="22"/>
                <w:szCs w:val="22"/>
              </w:rPr>
              <w:t>C.I………………………………..</w:t>
            </w:r>
          </w:p>
        </w:tc>
      </w:tr>
    </w:tbl>
    <w:p w14:paraId="4F3FD8AD" w14:textId="77777777" w:rsidR="00EF0530" w:rsidRPr="006A0806" w:rsidRDefault="00EF0530" w:rsidP="00EF0530">
      <w:pPr>
        <w:rPr>
          <w:rFonts w:ascii="Arial Narrow" w:hAnsi="Arial Narrow"/>
        </w:rPr>
      </w:pPr>
    </w:p>
    <w:p w14:paraId="676D9C46" w14:textId="73110630" w:rsidR="00B306F2" w:rsidRPr="00EF0530" w:rsidRDefault="00B306F2" w:rsidP="002A2598"/>
    <w:p w14:paraId="6F275AB1" w14:textId="53CF30DC" w:rsidR="00B306F2" w:rsidRDefault="00B306F2" w:rsidP="002A2598">
      <w:pPr>
        <w:rPr>
          <w:lang w:val="es-ES"/>
        </w:rPr>
      </w:pPr>
    </w:p>
    <w:p w14:paraId="4E924BCD" w14:textId="5D72D62E" w:rsidR="00B306F2" w:rsidRDefault="00B306F2" w:rsidP="002A2598">
      <w:pPr>
        <w:rPr>
          <w:lang w:val="es-ES"/>
        </w:rPr>
      </w:pPr>
    </w:p>
    <w:p w14:paraId="198F9355" w14:textId="77777777" w:rsidR="00B306F2" w:rsidRDefault="00B306F2" w:rsidP="002A2598">
      <w:pPr>
        <w:rPr>
          <w:lang w:val="es-ES"/>
        </w:rPr>
      </w:pPr>
    </w:p>
    <w:p w14:paraId="25BEC5D1" w14:textId="22B7991A" w:rsidR="00FE1108" w:rsidRDefault="00FE1108" w:rsidP="002A2598">
      <w:pPr>
        <w:rPr>
          <w:lang w:val="es-ES"/>
        </w:rPr>
      </w:pPr>
      <w:bookmarkStart w:id="0" w:name="_GoBack"/>
      <w:bookmarkEnd w:id="0"/>
    </w:p>
    <w:sectPr w:rsidR="00FE1108" w:rsidSect="002A25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59" w:right="1701" w:bottom="1417" w:left="1701" w:header="708" w:footer="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34B8B" w14:textId="77777777" w:rsidR="00493929" w:rsidRDefault="00493929" w:rsidP="00377581">
      <w:r>
        <w:separator/>
      </w:r>
    </w:p>
  </w:endnote>
  <w:endnote w:type="continuationSeparator" w:id="0">
    <w:p w14:paraId="5151CD11" w14:textId="77777777" w:rsidR="00493929" w:rsidRDefault="00493929" w:rsidP="00377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A3376" w14:textId="77777777" w:rsidR="008071C9" w:rsidRDefault="008071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C7AE7" w14:textId="00220FE3" w:rsidR="002A2598" w:rsidRDefault="008071C9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1090D071" wp14:editId="00DD4BF7">
          <wp:simplePos x="0" y="0"/>
          <wp:positionH relativeFrom="column">
            <wp:posOffset>-1136375</wp:posOffset>
          </wp:positionH>
          <wp:positionV relativeFrom="paragraph">
            <wp:posOffset>-1086485</wp:posOffset>
          </wp:positionV>
          <wp:extent cx="7538565" cy="1333842"/>
          <wp:effectExtent l="0" t="0" r="5715" b="12700"/>
          <wp:wrapNone/>
          <wp:docPr id="2" name="Imagen 2" descr="../Desktop/Mesa%20de%20trabajo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Mesa%20de%20trabajo%2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/>
                  <a:stretch/>
                </pic:blipFill>
                <pic:spPr bwMode="auto">
                  <a:xfrm>
                    <a:off x="0" y="0"/>
                    <a:ext cx="7538565" cy="13338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809C4" w14:textId="77777777" w:rsidR="008071C9" w:rsidRDefault="008071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B95DD" w14:textId="77777777" w:rsidR="00493929" w:rsidRDefault="00493929" w:rsidP="00377581">
      <w:r>
        <w:separator/>
      </w:r>
    </w:p>
  </w:footnote>
  <w:footnote w:type="continuationSeparator" w:id="0">
    <w:p w14:paraId="5449CF44" w14:textId="77777777" w:rsidR="00493929" w:rsidRDefault="00493929" w:rsidP="00377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5FC9A" w14:textId="77777777" w:rsidR="008071C9" w:rsidRDefault="008071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CBA66" w14:textId="51A46C11" w:rsidR="00377581" w:rsidRDefault="00377581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0FD2FD3D" wp14:editId="4BBDB831">
          <wp:simplePos x="0" y="0"/>
          <wp:positionH relativeFrom="column">
            <wp:posOffset>-1087719</wp:posOffset>
          </wp:positionH>
          <wp:positionV relativeFrom="paragraph">
            <wp:posOffset>-468320</wp:posOffset>
          </wp:positionV>
          <wp:extent cx="7801583" cy="1612792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583" cy="1612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FD11D" w14:textId="77777777" w:rsidR="008071C9" w:rsidRDefault="008071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C"/>
    <w:multiLevelType w:val="multilevel"/>
    <w:tmpl w:val="B2DE97C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2" w15:restartNumberingAfterBreak="0">
    <w:nsid w:val="2F9C2C51"/>
    <w:multiLevelType w:val="hybridMultilevel"/>
    <w:tmpl w:val="B374E7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81"/>
    <w:rsid w:val="00034B32"/>
    <w:rsid w:val="000923BF"/>
    <w:rsid w:val="000E0A6C"/>
    <w:rsid w:val="00187D7E"/>
    <w:rsid w:val="00287B6D"/>
    <w:rsid w:val="002A2598"/>
    <w:rsid w:val="003107DE"/>
    <w:rsid w:val="00366634"/>
    <w:rsid w:val="00377581"/>
    <w:rsid w:val="003F1B93"/>
    <w:rsid w:val="00493929"/>
    <w:rsid w:val="004D7B33"/>
    <w:rsid w:val="00565A9B"/>
    <w:rsid w:val="0070014F"/>
    <w:rsid w:val="0070038A"/>
    <w:rsid w:val="0072381E"/>
    <w:rsid w:val="00746AB3"/>
    <w:rsid w:val="00747FA9"/>
    <w:rsid w:val="008071C9"/>
    <w:rsid w:val="008B6BE2"/>
    <w:rsid w:val="00A3293E"/>
    <w:rsid w:val="00AA23EE"/>
    <w:rsid w:val="00B155DF"/>
    <w:rsid w:val="00B306F2"/>
    <w:rsid w:val="00C117E2"/>
    <w:rsid w:val="00C2652A"/>
    <w:rsid w:val="00CE7F2E"/>
    <w:rsid w:val="00D0658D"/>
    <w:rsid w:val="00D079B1"/>
    <w:rsid w:val="00E252E1"/>
    <w:rsid w:val="00ED565F"/>
    <w:rsid w:val="00EE79EC"/>
    <w:rsid w:val="00EF0530"/>
    <w:rsid w:val="00F010E6"/>
    <w:rsid w:val="00F10CF2"/>
    <w:rsid w:val="00F15F76"/>
    <w:rsid w:val="00F87CE8"/>
    <w:rsid w:val="00FE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9E3C41"/>
  <w15:chartTrackingRefBased/>
  <w15:docId w15:val="{97044A56-F643-C34B-881B-C8EFF478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58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7581"/>
  </w:style>
  <w:style w:type="paragraph" w:styleId="Piedepgina">
    <w:name w:val="footer"/>
    <w:basedOn w:val="Normal"/>
    <w:link w:val="PiedepginaCar"/>
    <w:uiPriority w:val="99"/>
    <w:unhideWhenUsed/>
    <w:rsid w:val="0037758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81"/>
  </w:style>
  <w:style w:type="paragraph" w:styleId="Textodeglobo">
    <w:name w:val="Balloon Text"/>
    <w:basedOn w:val="Normal"/>
    <w:link w:val="TextodegloboCar"/>
    <w:uiPriority w:val="99"/>
    <w:semiHidden/>
    <w:unhideWhenUsed/>
    <w:rsid w:val="000923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1492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Alexander Gudiño Arboleda</dc:creator>
  <cp:keywords/>
  <dc:description/>
  <cp:lastModifiedBy>T.H DELIA</cp:lastModifiedBy>
  <cp:revision>20</cp:revision>
  <cp:lastPrinted>2023-02-22T21:26:00Z</cp:lastPrinted>
  <dcterms:created xsi:type="dcterms:W3CDTF">2023-01-20T23:48:00Z</dcterms:created>
  <dcterms:modified xsi:type="dcterms:W3CDTF">2023-03-30T15:46:00Z</dcterms:modified>
</cp:coreProperties>
</file>